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52FD" w14:textId="6F2B18F7" w:rsidR="00A91E8D" w:rsidRPr="00D655F4" w:rsidRDefault="00A91E8D" w:rsidP="00A91E8D">
      <w:pPr>
        <w:pStyle w:val="Default"/>
        <w:jc w:val="center"/>
        <w:rPr>
          <w:sz w:val="72"/>
          <w:szCs w:val="72"/>
        </w:rPr>
      </w:pPr>
      <w:r w:rsidRPr="00D655F4">
        <w:rPr>
          <w:sz w:val="72"/>
          <w:szCs w:val="72"/>
        </w:rPr>
        <w:t>St Dominic’s High School</w:t>
      </w:r>
    </w:p>
    <w:p w14:paraId="228872ED" w14:textId="0FD29B94" w:rsidR="00A91E8D" w:rsidRDefault="00A91E8D" w:rsidP="00A91E8D">
      <w:pPr>
        <w:pStyle w:val="Default"/>
        <w:jc w:val="center"/>
        <w:rPr>
          <w:sz w:val="72"/>
          <w:szCs w:val="72"/>
        </w:rPr>
      </w:pPr>
      <w:r>
        <w:rPr>
          <w:b/>
          <w:bCs/>
          <w:sz w:val="72"/>
          <w:szCs w:val="72"/>
        </w:rPr>
        <w:t>Candidate Identification Procedure</w:t>
      </w:r>
    </w:p>
    <w:p w14:paraId="6F6BB5B5" w14:textId="1A8E8A40" w:rsidR="0049299B" w:rsidRDefault="00A91E8D" w:rsidP="00A91E8D">
      <w:pPr>
        <w:jc w:val="center"/>
        <w:rPr>
          <w:b/>
          <w:bCs/>
          <w:sz w:val="72"/>
          <w:szCs w:val="72"/>
        </w:rPr>
      </w:pPr>
      <w:r>
        <w:rPr>
          <w:b/>
          <w:bCs/>
          <w:sz w:val="72"/>
          <w:szCs w:val="72"/>
        </w:rPr>
        <w:t>2024/25</w:t>
      </w:r>
    </w:p>
    <w:p w14:paraId="51BE570E" w14:textId="77777777" w:rsidR="00A91E8D" w:rsidRDefault="00A91E8D" w:rsidP="00A91E8D">
      <w:pPr>
        <w:jc w:val="center"/>
        <w:rPr>
          <w:b/>
          <w:bCs/>
          <w:sz w:val="72"/>
          <w:szCs w:val="72"/>
        </w:rPr>
      </w:pPr>
    </w:p>
    <w:p w14:paraId="4517F031" w14:textId="77777777" w:rsidR="00A91E8D" w:rsidRDefault="00A91E8D" w:rsidP="00A91E8D">
      <w:pPr>
        <w:jc w:val="center"/>
        <w:rPr>
          <w:b/>
          <w:bCs/>
          <w:sz w:val="72"/>
          <w:szCs w:val="72"/>
        </w:rPr>
      </w:pPr>
    </w:p>
    <w:p w14:paraId="6DB6B6FF" w14:textId="77777777" w:rsidR="00A91E8D" w:rsidRDefault="00A91E8D" w:rsidP="00A91E8D">
      <w:pPr>
        <w:jc w:val="center"/>
        <w:rPr>
          <w:b/>
          <w:bCs/>
          <w:sz w:val="72"/>
          <w:szCs w:val="72"/>
        </w:rPr>
      </w:pPr>
    </w:p>
    <w:p w14:paraId="67908571" w14:textId="77777777" w:rsidR="00A91E8D" w:rsidRDefault="00A91E8D" w:rsidP="00A91E8D">
      <w:pPr>
        <w:jc w:val="center"/>
        <w:rPr>
          <w:b/>
          <w:bCs/>
          <w:sz w:val="72"/>
          <w:szCs w:val="72"/>
        </w:rPr>
      </w:pPr>
    </w:p>
    <w:p w14:paraId="221186B2" w14:textId="77777777" w:rsidR="00A91E8D" w:rsidRDefault="00A91E8D" w:rsidP="00A91E8D">
      <w:pPr>
        <w:jc w:val="center"/>
        <w:rPr>
          <w:b/>
          <w:bCs/>
          <w:sz w:val="72"/>
          <w:szCs w:val="72"/>
        </w:rPr>
      </w:pPr>
    </w:p>
    <w:p w14:paraId="7CCB902A" w14:textId="77777777" w:rsidR="00A91E8D" w:rsidRDefault="00A91E8D" w:rsidP="00A91E8D">
      <w:pPr>
        <w:jc w:val="center"/>
        <w:rPr>
          <w:b/>
          <w:bCs/>
          <w:sz w:val="72"/>
          <w:szCs w:val="72"/>
        </w:rPr>
      </w:pPr>
    </w:p>
    <w:p w14:paraId="04D3DF45" w14:textId="77777777" w:rsidR="00A91E8D" w:rsidRDefault="00A91E8D" w:rsidP="00A91E8D">
      <w:pPr>
        <w:jc w:val="center"/>
        <w:rPr>
          <w:b/>
          <w:bCs/>
          <w:sz w:val="72"/>
          <w:szCs w:val="72"/>
        </w:rPr>
      </w:pPr>
    </w:p>
    <w:p w14:paraId="734D126F" w14:textId="77777777" w:rsidR="00A91E8D" w:rsidRDefault="00A91E8D" w:rsidP="00A91E8D">
      <w:pPr>
        <w:jc w:val="center"/>
        <w:rPr>
          <w:b/>
          <w:bCs/>
          <w:sz w:val="72"/>
          <w:szCs w:val="72"/>
        </w:rPr>
      </w:pPr>
    </w:p>
    <w:p w14:paraId="36B5691B" w14:textId="77777777" w:rsidR="00A91E8D" w:rsidRDefault="00A91E8D" w:rsidP="00A91E8D">
      <w:pPr>
        <w:jc w:val="center"/>
        <w:rPr>
          <w:b/>
          <w:bCs/>
          <w:sz w:val="72"/>
          <w:szCs w:val="72"/>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840"/>
        <w:gridCol w:w="1840"/>
      </w:tblGrid>
      <w:tr w:rsidR="00A91E8D" w14:paraId="4A8C2E46" w14:textId="77777777">
        <w:trPr>
          <w:trHeight w:val="110"/>
        </w:trPr>
        <w:tc>
          <w:tcPr>
            <w:tcW w:w="1840" w:type="dxa"/>
            <w:tcBorders>
              <w:top w:val="none" w:sz="6" w:space="0" w:color="auto"/>
              <w:bottom w:val="none" w:sz="6" w:space="0" w:color="auto"/>
              <w:right w:val="none" w:sz="6" w:space="0" w:color="auto"/>
            </w:tcBorders>
          </w:tcPr>
          <w:p w14:paraId="7AE2FEAC" w14:textId="181F19EA" w:rsidR="00A91E8D" w:rsidRDefault="00A91E8D">
            <w:pPr>
              <w:pStyle w:val="Default"/>
              <w:rPr>
                <w:sz w:val="22"/>
                <w:szCs w:val="22"/>
              </w:rPr>
            </w:pPr>
          </w:p>
        </w:tc>
        <w:tc>
          <w:tcPr>
            <w:tcW w:w="1840" w:type="dxa"/>
            <w:tcBorders>
              <w:top w:val="none" w:sz="6" w:space="0" w:color="auto"/>
              <w:left w:val="none" w:sz="6" w:space="0" w:color="auto"/>
              <w:bottom w:val="none" w:sz="6" w:space="0" w:color="auto"/>
            </w:tcBorders>
          </w:tcPr>
          <w:p w14:paraId="7150F9CD" w14:textId="2B7DE74C" w:rsidR="00A91E8D" w:rsidRDefault="00A91E8D">
            <w:pPr>
              <w:pStyle w:val="Default"/>
              <w:rPr>
                <w:sz w:val="22"/>
                <w:szCs w:val="22"/>
              </w:rPr>
            </w:pPr>
          </w:p>
        </w:tc>
      </w:tr>
      <w:tr w:rsidR="00A91E8D" w14:paraId="18D933A5" w14:textId="77777777">
        <w:trPr>
          <w:trHeight w:val="119"/>
        </w:trPr>
        <w:tc>
          <w:tcPr>
            <w:tcW w:w="1840" w:type="dxa"/>
            <w:tcBorders>
              <w:top w:val="none" w:sz="6" w:space="0" w:color="auto"/>
              <w:bottom w:val="none" w:sz="6" w:space="0" w:color="auto"/>
              <w:right w:val="none" w:sz="6" w:space="0" w:color="auto"/>
            </w:tcBorders>
          </w:tcPr>
          <w:p w14:paraId="7ED8168E" w14:textId="77777777" w:rsidR="00A91E8D" w:rsidRDefault="00A91E8D">
            <w:pPr>
              <w:pStyle w:val="Default"/>
              <w:rPr>
                <w:sz w:val="22"/>
                <w:szCs w:val="22"/>
              </w:rPr>
            </w:pPr>
            <w:r>
              <w:rPr>
                <w:b/>
                <w:bCs/>
                <w:sz w:val="22"/>
                <w:szCs w:val="22"/>
              </w:rPr>
              <w:t xml:space="preserve">Date created: </w:t>
            </w:r>
          </w:p>
        </w:tc>
        <w:tc>
          <w:tcPr>
            <w:tcW w:w="1840" w:type="dxa"/>
            <w:tcBorders>
              <w:top w:val="none" w:sz="6" w:space="0" w:color="auto"/>
              <w:left w:val="none" w:sz="6" w:space="0" w:color="auto"/>
              <w:bottom w:val="none" w:sz="6" w:space="0" w:color="auto"/>
            </w:tcBorders>
          </w:tcPr>
          <w:p w14:paraId="42E651B4" w14:textId="5F513912" w:rsidR="00A91E8D" w:rsidRDefault="00A91E8D">
            <w:pPr>
              <w:pStyle w:val="Default"/>
              <w:rPr>
                <w:sz w:val="22"/>
                <w:szCs w:val="22"/>
              </w:rPr>
            </w:pPr>
            <w:r>
              <w:rPr>
                <w:sz w:val="22"/>
                <w:szCs w:val="22"/>
              </w:rPr>
              <w:t xml:space="preserve">4th September 2024 </w:t>
            </w:r>
          </w:p>
        </w:tc>
      </w:tr>
      <w:tr w:rsidR="00A91E8D" w14:paraId="1725F2B1" w14:textId="77777777">
        <w:trPr>
          <w:trHeight w:val="110"/>
        </w:trPr>
        <w:tc>
          <w:tcPr>
            <w:tcW w:w="1840" w:type="dxa"/>
            <w:tcBorders>
              <w:top w:val="none" w:sz="6" w:space="0" w:color="auto"/>
              <w:bottom w:val="none" w:sz="6" w:space="0" w:color="auto"/>
              <w:right w:val="none" w:sz="6" w:space="0" w:color="auto"/>
            </w:tcBorders>
          </w:tcPr>
          <w:p w14:paraId="5F9EFED5" w14:textId="29ED962C" w:rsidR="00A91E8D" w:rsidRDefault="00A91E8D">
            <w:pPr>
              <w:pStyle w:val="Default"/>
              <w:rPr>
                <w:sz w:val="22"/>
                <w:szCs w:val="22"/>
              </w:rPr>
            </w:pPr>
            <w:r>
              <w:rPr>
                <w:b/>
                <w:bCs/>
                <w:sz w:val="22"/>
                <w:szCs w:val="22"/>
              </w:rPr>
              <w:t xml:space="preserve">Exams Officer: </w:t>
            </w:r>
          </w:p>
        </w:tc>
        <w:tc>
          <w:tcPr>
            <w:tcW w:w="1840" w:type="dxa"/>
            <w:tcBorders>
              <w:top w:val="none" w:sz="6" w:space="0" w:color="auto"/>
              <w:left w:val="none" w:sz="6" w:space="0" w:color="auto"/>
              <w:bottom w:val="none" w:sz="6" w:space="0" w:color="auto"/>
            </w:tcBorders>
          </w:tcPr>
          <w:p w14:paraId="71A30C90" w14:textId="2E5E86D7" w:rsidR="00A91E8D" w:rsidRDefault="00A91E8D">
            <w:pPr>
              <w:pStyle w:val="Default"/>
              <w:rPr>
                <w:sz w:val="22"/>
                <w:szCs w:val="22"/>
              </w:rPr>
            </w:pPr>
            <w:r>
              <w:rPr>
                <w:sz w:val="22"/>
                <w:szCs w:val="22"/>
              </w:rPr>
              <w:t xml:space="preserve">Miss B Magenis </w:t>
            </w:r>
          </w:p>
        </w:tc>
      </w:tr>
      <w:tr w:rsidR="00A91E8D" w14:paraId="3A43240F" w14:textId="77777777">
        <w:trPr>
          <w:trHeight w:val="110"/>
        </w:trPr>
        <w:tc>
          <w:tcPr>
            <w:tcW w:w="1840" w:type="dxa"/>
            <w:tcBorders>
              <w:top w:val="none" w:sz="6" w:space="0" w:color="auto"/>
              <w:bottom w:val="none" w:sz="6" w:space="0" w:color="auto"/>
              <w:right w:val="none" w:sz="6" w:space="0" w:color="auto"/>
            </w:tcBorders>
          </w:tcPr>
          <w:p w14:paraId="25DC25E0" w14:textId="49F197AA" w:rsidR="00A91E8D" w:rsidRDefault="00A91E8D">
            <w:pPr>
              <w:pStyle w:val="Default"/>
              <w:rPr>
                <w:sz w:val="22"/>
                <w:szCs w:val="22"/>
              </w:rPr>
            </w:pPr>
            <w:r>
              <w:rPr>
                <w:b/>
                <w:bCs/>
                <w:sz w:val="22"/>
                <w:szCs w:val="22"/>
              </w:rPr>
              <w:t xml:space="preserve">SLT link: </w:t>
            </w:r>
          </w:p>
        </w:tc>
        <w:tc>
          <w:tcPr>
            <w:tcW w:w="1840" w:type="dxa"/>
            <w:tcBorders>
              <w:top w:val="none" w:sz="6" w:space="0" w:color="auto"/>
              <w:left w:val="none" w:sz="6" w:space="0" w:color="auto"/>
              <w:bottom w:val="none" w:sz="6" w:space="0" w:color="auto"/>
            </w:tcBorders>
          </w:tcPr>
          <w:p w14:paraId="09A5D759" w14:textId="3FCE5745" w:rsidR="00A91E8D" w:rsidRDefault="00A91E8D">
            <w:pPr>
              <w:pStyle w:val="Default"/>
              <w:rPr>
                <w:sz w:val="22"/>
                <w:szCs w:val="22"/>
              </w:rPr>
            </w:pPr>
            <w:r>
              <w:rPr>
                <w:sz w:val="22"/>
                <w:szCs w:val="22"/>
              </w:rPr>
              <w:t xml:space="preserve">Mr Mc Ardle </w:t>
            </w:r>
          </w:p>
        </w:tc>
      </w:tr>
      <w:tr w:rsidR="00A91E8D" w14:paraId="2F054EEB" w14:textId="77777777">
        <w:trPr>
          <w:trHeight w:val="110"/>
        </w:trPr>
        <w:tc>
          <w:tcPr>
            <w:tcW w:w="1840" w:type="dxa"/>
            <w:tcBorders>
              <w:top w:val="none" w:sz="6" w:space="0" w:color="auto"/>
              <w:bottom w:val="none" w:sz="6" w:space="0" w:color="auto"/>
              <w:right w:val="none" w:sz="6" w:space="0" w:color="auto"/>
            </w:tcBorders>
          </w:tcPr>
          <w:p w14:paraId="5C0C3B01" w14:textId="77777777" w:rsidR="00A91E8D" w:rsidRDefault="00A91E8D">
            <w:pPr>
              <w:pStyle w:val="Default"/>
              <w:rPr>
                <w:sz w:val="22"/>
                <w:szCs w:val="22"/>
              </w:rPr>
            </w:pPr>
            <w:r>
              <w:rPr>
                <w:b/>
                <w:bCs/>
                <w:sz w:val="22"/>
                <w:szCs w:val="22"/>
              </w:rPr>
              <w:t xml:space="preserve">Review date: </w:t>
            </w:r>
          </w:p>
        </w:tc>
        <w:tc>
          <w:tcPr>
            <w:tcW w:w="1840" w:type="dxa"/>
            <w:tcBorders>
              <w:top w:val="none" w:sz="6" w:space="0" w:color="auto"/>
              <w:left w:val="none" w:sz="6" w:space="0" w:color="auto"/>
              <w:bottom w:val="none" w:sz="6" w:space="0" w:color="auto"/>
            </w:tcBorders>
          </w:tcPr>
          <w:p w14:paraId="5C406F93" w14:textId="17059C96" w:rsidR="00A91E8D" w:rsidRDefault="00A91E8D" w:rsidP="00A91E8D">
            <w:pPr>
              <w:pStyle w:val="Default"/>
              <w:rPr>
                <w:sz w:val="22"/>
                <w:szCs w:val="22"/>
              </w:rPr>
            </w:pPr>
            <w:r>
              <w:rPr>
                <w:sz w:val="22"/>
                <w:szCs w:val="22"/>
              </w:rPr>
              <w:t>Sept 2025</w:t>
            </w:r>
          </w:p>
        </w:tc>
      </w:tr>
    </w:tbl>
    <w:p w14:paraId="5F28D978" w14:textId="77777777" w:rsidR="00A91E8D" w:rsidRDefault="00A91E8D" w:rsidP="00A91E8D">
      <w:pPr>
        <w:jc w:val="center"/>
        <w:rPr>
          <w:b/>
          <w:bCs/>
          <w:sz w:val="72"/>
          <w:szCs w:val="72"/>
        </w:rPr>
      </w:pPr>
    </w:p>
    <w:p w14:paraId="1DC265A3" w14:textId="7C31EE89" w:rsidR="00A91E8D" w:rsidRPr="00A91E8D" w:rsidRDefault="00A91E8D" w:rsidP="00D655F4">
      <w:pPr>
        <w:pStyle w:val="Default"/>
      </w:pPr>
      <w:r>
        <w:tab/>
      </w:r>
      <w:r w:rsidRPr="00A91E8D">
        <w:t xml:space="preserve"> </w:t>
      </w:r>
    </w:p>
    <w:p w14:paraId="45C1E133" w14:textId="7190480C" w:rsidR="00A91E8D" w:rsidRPr="00A91E8D" w:rsidRDefault="00A91E8D" w:rsidP="00A91E8D">
      <w:pPr>
        <w:autoSpaceDE w:val="0"/>
        <w:autoSpaceDN w:val="0"/>
        <w:adjustRightInd w:val="0"/>
        <w:spacing w:after="0" w:line="240" w:lineRule="auto"/>
        <w:rPr>
          <w:rFonts w:ascii="Open Sans" w:hAnsi="Open Sans" w:cs="Open Sans"/>
          <w:color w:val="000000"/>
          <w:kern w:val="0"/>
        </w:rPr>
      </w:pPr>
      <w:r w:rsidRPr="00A91E8D">
        <w:rPr>
          <w:rFonts w:ascii="Open Sans" w:hAnsi="Open Sans" w:cs="Open Sans"/>
          <w:b/>
          <w:bCs/>
          <w:color w:val="000000"/>
          <w:kern w:val="0"/>
        </w:rPr>
        <w:t xml:space="preserve">1. Process to check candidate identity........................................................................................................ </w:t>
      </w:r>
    </w:p>
    <w:p w14:paraId="39E94A34" w14:textId="4728F636" w:rsidR="00A91E8D" w:rsidRPr="00A91E8D" w:rsidRDefault="00A91E8D" w:rsidP="00A91E8D">
      <w:pPr>
        <w:autoSpaceDE w:val="0"/>
        <w:autoSpaceDN w:val="0"/>
        <w:adjustRightInd w:val="0"/>
        <w:spacing w:after="0" w:line="240" w:lineRule="auto"/>
        <w:rPr>
          <w:rFonts w:ascii="Calibri" w:hAnsi="Calibri" w:cs="Calibri"/>
          <w:color w:val="000000"/>
          <w:kern w:val="0"/>
        </w:rPr>
      </w:pPr>
      <w:r w:rsidRPr="00A91E8D">
        <w:rPr>
          <w:rFonts w:ascii="Calibri" w:hAnsi="Calibri" w:cs="Calibri"/>
          <w:color w:val="000000"/>
          <w:kern w:val="0"/>
        </w:rPr>
        <w:t xml:space="preserve">2. Procedures to verify candidate identity at the time of the examination/assessment ................................................. </w:t>
      </w:r>
    </w:p>
    <w:p w14:paraId="45D07D37" w14:textId="097A4738" w:rsidR="00A91E8D" w:rsidRPr="00A91E8D" w:rsidRDefault="00A91E8D" w:rsidP="00A91E8D">
      <w:pPr>
        <w:autoSpaceDE w:val="0"/>
        <w:autoSpaceDN w:val="0"/>
        <w:adjustRightInd w:val="0"/>
        <w:spacing w:after="0" w:line="240" w:lineRule="auto"/>
        <w:rPr>
          <w:rFonts w:ascii="Calibri" w:hAnsi="Calibri" w:cs="Calibri"/>
          <w:color w:val="000000"/>
          <w:kern w:val="0"/>
        </w:rPr>
      </w:pPr>
      <w:r w:rsidRPr="00A91E8D">
        <w:rPr>
          <w:rFonts w:ascii="Calibri" w:hAnsi="Calibri" w:cs="Calibri"/>
          <w:color w:val="000000"/>
          <w:kern w:val="0"/>
        </w:rPr>
        <w:t xml:space="preserve">3. Roles and Responsibilities ............................................................................................................................................. </w:t>
      </w:r>
    </w:p>
    <w:p w14:paraId="2ED6EED8" w14:textId="428FD0C4" w:rsidR="00A91E8D" w:rsidRDefault="00A91E8D" w:rsidP="00A91E8D">
      <w:pPr>
        <w:pStyle w:val="Default"/>
        <w:rPr>
          <w:sz w:val="28"/>
          <w:szCs w:val="28"/>
        </w:rPr>
      </w:pPr>
      <w:r>
        <w:rPr>
          <w:b/>
          <w:bCs/>
          <w:sz w:val="28"/>
          <w:szCs w:val="28"/>
        </w:rPr>
        <w:t xml:space="preserve">Purpose of the plan </w:t>
      </w:r>
    </w:p>
    <w:p w14:paraId="06958F25" w14:textId="4E89A28E" w:rsidR="00A91E8D" w:rsidRDefault="00A91E8D" w:rsidP="00A91E8D">
      <w:pPr>
        <w:pStyle w:val="Default"/>
        <w:rPr>
          <w:sz w:val="22"/>
          <w:szCs w:val="22"/>
        </w:rPr>
      </w:pPr>
      <w:r>
        <w:rPr>
          <w:sz w:val="22"/>
          <w:szCs w:val="22"/>
        </w:rPr>
        <w:t xml:space="preserve">The purpose of this procedure is to confirm that </w:t>
      </w:r>
      <w:r w:rsidR="00C7799E">
        <w:rPr>
          <w:sz w:val="22"/>
          <w:szCs w:val="22"/>
        </w:rPr>
        <w:t>St Dominic’s High School:</w:t>
      </w:r>
      <w:r>
        <w:rPr>
          <w:sz w:val="22"/>
          <w:szCs w:val="22"/>
        </w:rPr>
        <w:t xml:space="preserve"> </w:t>
      </w:r>
    </w:p>
    <w:p w14:paraId="32A12B2D" w14:textId="112DEF84" w:rsidR="00A91E8D" w:rsidRDefault="00A91E8D" w:rsidP="00A91E8D">
      <w:pPr>
        <w:pStyle w:val="Default"/>
        <w:spacing w:after="51"/>
        <w:rPr>
          <w:sz w:val="22"/>
          <w:szCs w:val="22"/>
        </w:rPr>
      </w:pPr>
      <w:r>
        <w:rPr>
          <w:sz w:val="22"/>
          <w:szCs w:val="22"/>
        </w:rPr>
        <w:t xml:space="preserve">• verifies the identity of all students that it enters for examinations or assessments </w:t>
      </w:r>
    </w:p>
    <w:p w14:paraId="6C0221AE" w14:textId="3054FC4C" w:rsidR="00A91E8D" w:rsidRDefault="00A91E8D" w:rsidP="00A91E8D">
      <w:pPr>
        <w:pStyle w:val="Default"/>
        <w:spacing w:after="51"/>
        <w:rPr>
          <w:sz w:val="22"/>
          <w:szCs w:val="22"/>
        </w:rPr>
      </w:pPr>
      <w:r>
        <w:rPr>
          <w:sz w:val="22"/>
          <w:szCs w:val="22"/>
        </w:rPr>
        <w:t xml:space="preserve">• has processes in place to be satisfied that that all candidate identities have been checked </w:t>
      </w:r>
    </w:p>
    <w:p w14:paraId="28D3033A" w14:textId="475FC301" w:rsidR="00A91E8D" w:rsidRDefault="00A91E8D" w:rsidP="00A91E8D">
      <w:pPr>
        <w:pStyle w:val="Default"/>
        <w:rPr>
          <w:sz w:val="22"/>
          <w:szCs w:val="22"/>
        </w:rPr>
      </w:pPr>
      <w:r>
        <w:rPr>
          <w:sz w:val="22"/>
          <w:szCs w:val="22"/>
        </w:rPr>
        <w:t xml:space="preserve">• has written procedures in place to verify the identity of all candidates at the time of the examination or assessment </w:t>
      </w:r>
    </w:p>
    <w:p w14:paraId="422F9B04" w14:textId="77777777" w:rsidR="00A91E8D" w:rsidRDefault="00A91E8D" w:rsidP="00A91E8D">
      <w:pPr>
        <w:pStyle w:val="Default"/>
        <w:rPr>
          <w:sz w:val="22"/>
          <w:szCs w:val="22"/>
        </w:rPr>
      </w:pPr>
    </w:p>
    <w:p w14:paraId="375AC537" w14:textId="77777777" w:rsidR="00A91E8D" w:rsidRDefault="00A91E8D" w:rsidP="00A91E8D">
      <w:pPr>
        <w:pStyle w:val="Default"/>
        <w:rPr>
          <w:rFonts w:ascii="Open Sans" w:hAnsi="Open Sans" w:cs="Open Sans"/>
          <w:sz w:val="23"/>
          <w:szCs w:val="23"/>
        </w:rPr>
      </w:pPr>
      <w:r>
        <w:rPr>
          <w:rFonts w:ascii="Open Sans" w:hAnsi="Open Sans" w:cs="Open Sans"/>
          <w:b/>
          <w:bCs/>
          <w:sz w:val="23"/>
          <w:szCs w:val="23"/>
        </w:rPr>
        <w:t xml:space="preserve">1. Process to check candidate identity </w:t>
      </w:r>
    </w:p>
    <w:p w14:paraId="304CA3E0" w14:textId="77777777" w:rsidR="00A91E8D" w:rsidRDefault="00A91E8D" w:rsidP="00A91E8D">
      <w:pPr>
        <w:pStyle w:val="Default"/>
        <w:rPr>
          <w:sz w:val="22"/>
          <w:szCs w:val="22"/>
        </w:rPr>
      </w:pPr>
      <w:r>
        <w:rPr>
          <w:b/>
          <w:bCs/>
          <w:sz w:val="22"/>
          <w:szCs w:val="22"/>
        </w:rPr>
        <w:t xml:space="preserve">Internal Candidates </w:t>
      </w:r>
    </w:p>
    <w:p w14:paraId="07379A80" w14:textId="3AA7EE7E" w:rsidR="00A91E8D" w:rsidRDefault="00A91E8D" w:rsidP="00D655F4">
      <w:pPr>
        <w:pStyle w:val="Default"/>
        <w:rPr>
          <w:sz w:val="22"/>
          <w:szCs w:val="22"/>
        </w:rPr>
      </w:pPr>
      <w:r>
        <w:rPr>
          <w:sz w:val="22"/>
          <w:szCs w:val="22"/>
        </w:rPr>
        <w:t xml:space="preserve">The identity of students on roll at St Dominic’s is checked as part of the initial registration process. </w:t>
      </w:r>
    </w:p>
    <w:p w14:paraId="7B2ED6F8" w14:textId="78B8FCD3" w:rsidR="00A91E8D" w:rsidRDefault="00A91E8D" w:rsidP="00A91E8D">
      <w:pPr>
        <w:pStyle w:val="Default"/>
        <w:rPr>
          <w:sz w:val="22"/>
          <w:szCs w:val="22"/>
        </w:rPr>
      </w:pPr>
      <w:r>
        <w:rPr>
          <w:sz w:val="22"/>
          <w:szCs w:val="22"/>
        </w:rPr>
        <w:t xml:space="preserve">At St Dominic’s the process is: </w:t>
      </w:r>
    </w:p>
    <w:p w14:paraId="53074628" w14:textId="77777777" w:rsidR="00D655F4" w:rsidRDefault="00D655F4" w:rsidP="00A91E8D">
      <w:pPr>
        <w:pStyle w:val="Default"/>
        <w:spacing w:after="51"/>
        <w:rPr>
          <w:sz w:val="22"/>
          <w:szCs w:val="22"/>
        </w:rPr>
      </w:pPr>
    </w:p>
    <w:p w14:paraId="4EF9EA52" w14:textId="591B5787" w:rsidR="00A91E8D" w:rsidRDefault="00D655F4" w:rsidP="00A91E8D">
      <w:pPr>
        <w:pStyle w:val="Default"/>
        <w:spacing w:after="51"/>
        <w:rPr>
          <w:sz w:val="22"/>
          <w:szCs w:val="22"/>
        </w:rPr>
      </w:pPr>
      <w:r>
        <w:rPr>
          <w:sz w:val="22"/>
          <w:szCs w:val="22"/>
        </w:rPr>
        <w:t xml:space="preserve"> </w:t>
      </w:r>
      <w:r w:rsidR="00A91E8D">
        <w:rPr>
          <w:sz w:val="22"/>
          <w:szCs w:val="22"/>
        </w:rPr>
        <w:t xml:space="preserve">• Check a candidate’s details on the LRS and DFE website. </w:t>
      </w:r>
    </w:p>
    <w:p w14:paraId="649F19F0" w14:textId="77777777" w:rsidR="00A91E8D" w:rsidRDefault="00A91E8D" w:rsidP="00A91E8D">
      <w:pPr>
        <w:pStyle w:val="Default"/>
        <w:spacing w:after="51"/>
        <w:rPr>
          <w:sz w:val="22"/>
          <w:szCs w:val="22"/>
        </w:rPr>
      </w:pPr>
      <w:r>
        <w:rPr>
          <w:sz w:val="22"/>
          <w:szCs w:val="22"/>
        </w:rPr>
        <w:t xml:space="preserve">• Check a student’s birth certificate and passport. </w:t>
      </w:r>
    </w:p>
    <w:p w14:paraId="46B2F756" w14:textId="77777777" w:rsidR="00A91E8D" w:rsidRDefault="00A91E8D" w:rsidP="00A91E8D">
      <w:pPr>
        <w:pStyle w:val="Default"/>
        <w:rPr>
          <w:sz w:val="22"/>
          <w:szCs w:val="22"/>
        </w:rPr>
      </w:pPr>
      <w:r>
        <w:rPr>
          <w:sz w:val="22"/>
          <w:szCs w:val="22"/>
        </w:rPr>
        <w:t xml:space="preserve">• Check the details are accurate if provided from another school. </w:t>
      </w:r>
    </w:p>
    <w:p w14:paraId="5AC76E57" w14:textId="77777777" w:rsidR="00A91E8D" w:rsidRDefault="00A91E8D" w:rsidP="00A91E8D">
      <w:pPr>
        <w:pStyle w:val="Default"/>
        <w:rPr>
          <w:sz w:val="22"/>
          <w:szCs w:val="22"/>
        </w:rPr>
      </w:pPr>
    </w:p>
    <w:p w14:paraId="2FE0E01D" w14:textId="77777777" w:rsidR="00A91E8D" w:rsidRDefault="00A91E8D" w:rsidP="00A91E8D">
      <w:pPr>
        <w:pStyle w:val="Default"/>
        <w:rPr>
          <w:sz w:val="28"/>
          <w:szCs w:val="28"/>
        </w:rPr>
      </w:pPr>
      <w:r>
        <w:rPr>
          <w:b/>
          <w:bCs/>
          <w:sz w:val="28"/>
          <w:szCs w:val="28"/>
        </w:rPr>
        <w:t xml:space="preserve">2. Procedures to verify candidate identity at the time of the examination/assessment </w:t>
      </w:r>
    </w:p>
    <w:p w14:paraId="61029093" w14:textId="7632A722" w:rsidR="00A91E8D" w:rsidRDefault="00A91E8D" w:rsidP="00A91E8D">
      <w:pPr>
        <w:pStyle w:val="Default"/>
        <w:rPr>
          <w:sz w:val="22"/>
          <w:szCs w:val="22"/>
        </w:rPr>
      </w:pPr>
      <w:r>
        <w:rPr>
          <w:sz w:val="22"/>
          <w:szCs w:val="22"/>
        </w:rPr>
        <w:t xml:space="preserve">Invigilators are able to establish the identity of all candidates sitting examinations by following the arrangements in place to carry out adequate checks. </w:t>
      </w:r>
    </w:p>
    <w:p w14:paraId="3A7141A7" w14:textId="0461A073" w:rsidR="00A91E8D" w:rsidRDefault="00A91E8D" w:rsidP="00A91E8D">
      <w:pPr>
        <w:pStyle w:val="Default"/>
        <w:spacing w:after="49"/>
        <w:rPr>
          <w:sz w:val="22"/>
          <w:szCs w:val="22"/>
        </w:rPr>
      </w:pPr>
      <w:r>
        <w:rPr>
          <w:sz w:val="22"/>
          <w:szCs w:val="22"/>
        </w:rPr>
        <w:t xml:space="preserve">• All St Dominic’s candidates will sit all their examinations in full school uniform. </w:t>
      </w:r>
    </w:p>
    <w:p w14:paraId="138D929D" w14:textId="569072D0" w:rsidR="00A91E8D" w:rsidRDefault="00A91E8D" w:rsidP="00A91E8D">
      <w:pPr>
        <w:pStyle w:val="Default"/>
        <w:spacing w:after="49"/>
        <w:rPr>
          <w:sz w:val="22"/>
          <w:szCs w:val="22"/>
        </w:rPr>
      </w:pPr>
      <w:r>
        <w:rPr>
          <w:sz w:val="22"/>
          <w:szCs w:val="22"/>
        </w:rPr>
        <w:t xml:space="preserve">• A photobook </w:t>
      </w:r>
      <w:r w:rsidR="00D655F4">
        <w:rPr>
          <w:sz w:val="22"/>
          <w:szCs w:val="22"/>
        </w:rPr>
        <w:t>is</w:t>
      </w:r>
      <w:r>
        <w:rPr>
          <w:sz w:val="22"/>
          <w:szCs w:val="22"/>
        </w:rPr>
        <w:t xml:space="preserve"> kept in each exam room to help identify candidates. </w:t>
      </w:r>
    </w:p>
    <w:p w14:paraId="23E5B221" w14:textId="77777777" w:rsidR="00A91E8D" w:rsidRDefault="00A91E8D" w:rsidP="00A91E8D">
      <w:pPr>
        <w:pStyle w:val="Default"/>
        <w:rPr>
          <w:sz w:val="22"/>
          <w:szCs w:val="22"/>
        </w:rPr>
      </w:pPr>
    </w:p>
    <w:p w14:paraId="3DEF4FEA" w14:textId="77777777" w:rsidR="00A91E8D" w:rsidRDefault="00A91E8D" w:rsidP="00A91E8D">
      <w:pPr>
        <w:pStyle w:val="Default"/>
        <w:rPr>
          <w:sz w:val="22"/>
          <w:szCs w:val="22"/>
        </w:rPr>
      </w:pPr>
      <w:r>
        <w:rPr>
          <w:b/>
          <w:bCs/>
          <w:sz w:val="22"/>
          <w:szCs w:val="22"/>
        </w:rPr>
        <w:t xml:space="preserve">Reception staff: </w:t>
      </w:r>
      <w:r>
        <w:rPr>
          <w:sz w:val="22"/>
          <w:szCs w:val="22"/>
        </w:rPr>
        <w:t xml:space="preserve">All candidates are known to centre staff. The candidates are known to reception staff which enables them to act as the first point in the identification process. </w:t>
      </w:r>
    </w:p>
    <w:p w14:paraId="20D99921" w14:textId="04948388" w:rsidR="00A91E8D" w:rsidRDefault="00A91E8D" w:rsidP="00A91E8D">
      <w:pPr>
        <w:pStyle w:val="Default"/>
        <w:rPr>
          <w:sz w:val="22"/>
          <w:szCs w:val="22"/>
        </w:rPr>
      </w:pPr>
      <w:r>
        <w:rPr>
          <w:sz w:val="22"/>
          <w:szCs w:val="22"/>
        </w:rPr>
        <w:t xml:space="preserve">A </w:t>
      </w:r>
      <w:r w:rsidR="00D655F4">
        <w:rPr>
          <w:sz w:val="22"/>
          <w:szCs w:val="22"/>
        </w:rPr>
        <w:t>member of SLT is present</w:t>
      </w:r>
      <w:r>
        <w:rPr>
          <w:sz w:val="22"/>
          <w:szCs w:val="22"/>
        </w:rPr>
        <w:t xml:space="preserve"> during the line up outside the hall</w:t>
      </w:r>
      <w:r w:rsidR="00D655F4">
        <w:rPr>
          <w:sz w:val="22"/>
          <w:szCs w:val="22"/>
        </w:rPr>
        <w:t>,</w:t>
      </w:r>
      <w:r>
        <w:rPr>
          <w:sz w:val="22"/>
          <w:szCs w:val="22"/>
        </w:rPr>
        <w:t xml:space="preserve"> prior to candidates going to the exam room. Registers are taken again once the </w:t>
      </w:r>
      <w:r w:rsidR="00D655F4">
        <w:rPr>
          <w:sz w:val="22"/>
          <w:szCs w:val="22"/>
        </w:rPr>
        <w:t>exam has started</w:t>
      </w:r>
      <w:r>
        <w:rPr>
          <w:sz w:val="22"/>
          <w:szCs w:val="22"/>
        </w:rPr>
        <w:t xml:space="preserve">. </w:t>
      </w:r>
    </w:p>
    <w:p w14:paraId="56D447A6" w14:textId="77777777" w:rsidR="00A91E8D" w:rsidRDefault="00A91E8D" w:rsidP="00A91E8D">
      <w:pPr>
        <w:pStyle w:val="Default"/>
        <w:rPr>
          <w:sz w:val="22"/>
          <w:szCs w:val="22"/>
        </w:rPr>
      </w:pPr>
      <w:r>
        <w:rPr>
          <w:b/>
          <w:bCs/>
          <w:sz w:val="22"/>
          <w:szCs w:val="22"/>
        </w:rPr>
        <w:t xml:space="preserve">Teaching staff: </w:t>
      </w:r>
      <w:r>
        <w:rPr>
          <w:sz w:val="22"/>
          <w:szCs w:val="22"/>
        </w:rPr>
        <w:t xml:space="preserve">A senior member of centre staff (approved by the head of centre, who has not taught the subject being examined) will be present at the start of the examination to assist with the identification of candidates. </w:t>
      </w:r>
    </w:p>
    <w:p w14:paraId="28CDA225" w14:textId="6D02151E" w:rsidR="00A91E8D" w:rsidRDefault="00A91E8D" w:rsidP="00A91E8D">
      <w:pPr>
        <w:pStyle w:val="Default"/>
        <w:rPr>
          <w:sz w:val="22"/>
          <w:szCs w:val="22"/>
        </w:rPr>
      </w:pPr>
      <w:r>
        <w:rPr>
          <w:b/>
          <w:bCs/>
          <w:sz w:val="22"/>
          <w:szCs w:val="22"/>
        </w:rPr>
        <w:t xml:space="preserve">Exams </w:t>
      </w:r>
      <w:r w:rsidR="00D655F4">
        <w:rPr>
          <w:b/>
          <w:bCs/>
          <w:sz w:val="22"/>
          <w:szCs w:val="22"/>
        </w:rPr>
        <w:t>Officer and Chief Invigilator</w:t>
      </w:r>
      <w:r>
        <w:rPr>
          <w:b/>
          <w:bCs/>
          <w:sz w:val="22"/>
          <w:szCs w:val="22"/>
        </w:rPr>
        <w:t xml:space="preserve">: </w:t>
      </w:r>
    </w:p>
    <w:p w14:paraId="73D21C10" w14:textId="5A2AA663" w:rsidR="00A91E8D" w:rsidRDefault="00A91E8D" w:rsidP="00D655F4">
      <w:pPr>
        <w:pStyle w:val="Default"/>
        <w:spacing w:after="51"/>
        <w:rPr>
          <w:sz w:val="22"/>
          <w:szCs w:val="22"/>
        </w:rPr>
      </w:pPr>
      <w:r>
        <w:rPr>
          <w:sz w:val="22"/>
          <w:szCs w:val="22"/>
        </w:rPr>
        <w:lastRenderedPageBreak/>
        <w:t xml:space="preserve">• Ensures candidate cards are present on each exam desk. The card shows the name of each candidate entered for the current exam. Both staff and invigilators are then able to check the name on the desk card and cross reference this with the student photograph. </w:t>
      </w:r>
    </w:p>
    <w:p w14:paraId="5E8B7B9C" w14:textId="77777777" w:rsidR="00A91E8D" w:rsidRDefault="00A91E8D" w:rsidP="00D655F4">
      <w:pPr>
        <w:pStyle w:val="Default"/>
        <w:spacing w:after="51"/>
        <w:rPr>
          <w:sz w:val="22"/>
          <w:szCs w:val="22"/>
        </w:rPr>
      </w:pPr>
      <w:r>
        <w:rPr>
          <w:sz w:val="22"/>
          <w:szCs w:val="22"/>
        </w:rPr>
        <w:t xml:space="preserve">• Provides a seating plan for exam rooms according to JCQ and awarding body requirements to include the legal name and candidate number for all candidates. Informs invigilators of all changes to the seating plan. </w:t>
      </w:r>
    </w:p>
    <w:p w14:paraId="2811FBCC" w14:textId="404934D0" w:rsidR="00A91E8D" w:rsidRDefault="00A91E8D" w:rsidP="00D655F4">
      <w:pPr>
        <w:pStyle w:val="Default"/>
        <w:spacing w:after="51"/>
        <w:rPr>
          <w:sz w:val="22"/>
          <w:szCs w:val="22"/>
        </w:rPr>
      </w:pPr>
      <w:r>
        <w:rPr>
          <w:sz w:val="22"/>
          <w:szCs w:val="22"/>
        </w:rPr>
        <w:t>• Identify candidates with access arrangements on the</w:t>
      </w:r>
      <w:r w:rsidR="00C7799E">
        <w:rPr>
          <w:sz w:val="22"/>
          <w:szCs w:val="22"/>
        </w:rPr>
        <w:t xml:space="preserve">ir cards and </w:t>
      </w:r>
      <w:r>
        <w:rPr>
          <w:sz w:val="22"/>
          <w:szCs w:val="22"/>
        </w:rPr>
        <w:t xml:space="preserve">seating plan together with their arrangements. </w:t>
      </w:r>
    </w:p>
    <w:p w14:paraId="54F578B5" w14:textId="77777777" w:rsidR="00A91E8D" w:rsidRDefault="00A91E8D" w:rsidP="00D655F4">
      <w:pPr>
        <w:pStyle w:val="Default"/>
        <w:rPr>
          <w:sz w:val="22"/>
          <w:szCs w:val="22"/>
        </w:rPr>
      </w:pPr>
      <w:r>
        <w:rPr>
          <w:sz w:val="22"/>
          <w:szCs w:val="22"/>
        </w:rPr>
        <w:t xml:space="preserve">• Ensures all invigilators are aware of the current JCQ regulations for identifying candidates. </w:t>
      </w:r>
    </w:p>
    <w:p w14:paraId="1484AE6C" w14:textId="3CA2AE96" w:rsidR="00A91E8D" w:rsidRPr="00A91E8D" w:rsidRDefault="00A91E8D" w:rsidP="00D655F4">
      <w:pPr>
        <w:autoSpaceDE w:val="0"/>
        <w:autoSpaceDN w:val="0"/>
        <w:adjustRightInd w:val="0"/>
        <w:spacing w:after="51" w:line="240" w:lineRule="auto"/>
        <w:rPr>
          <w:rFonts w:ascii="Calibri" w:hAnsi="Calibri" w:cs="Calibri"/>
          <w:color w:val="000000"/>
          <w:kern w:val="0"/>
        </w:rPr>
      </w:pPr>
      <w:r w:rsidRPr="00A91E8D">
        <w:rPr>
          <w:rFonts w:ascii="Calibri" w:hAnsi="Calibri" w:cs="Calibri"/>
          <w:color w:val="000000"/>
          <w:kern w:val="0"/>
        </w:rPr>
        <w:t xml:space="preserve">• Invigilators will be informed of those candidates with access arrangements and made aware of the access arrangement(s) awarded </w:t>
      </w:r>
    </w:p>
    <w:p w14:paraId="34F1144F" w14:textId="77777777" w:rsidR="00A91E8D" w:rsidRDefault="00A91E8D" w:rsidP="00A91E8D">
      <w:pPr>
        <w:pStyle w:val="Default"/>
        <w:rPr>
          <w:sz w:val="22"/>
          <w:szCs w:val="22"/>
        </w:rPr>
      </w:pPr>
      <w:r>
        <w:rPr>
          <w:b/>
          <w:bCs/>
          <w:sz w:val="22"/>
          <w:szCs w:val="22"/>
        </w:rPr>
        <w:t xml:space="preserve">Invigilators: </w:t>
      </w:r>
    </w:p>
    <w:p w14:paraId="1FA4FAD6" w14:textId="77777777" w:rsidR="00A91E8D" w:rsidRDefault="00A91E8D" w:rsidP="00D655F4">
      <w:pPr>
        <w:pStyle w:val="Default"/>
        <w:spacing w:after="51"/>
        <w:rPr>
          <w:sz w:val="22"/>
          <w:szCs w:val="22"/>
        </w:rPr>
      </w:pPr>
      <w:r>
        <w:rPr>
          <w:sz w:val="22"/>
          <w:szCs w:val="22"/>
        </w:rPr>
        <w:t xml:space="preserve">• Once the exam has started an invigilator will walk up and down and complete the JCQ required seating plan. They do this using the candidate cards, checking the identities at the same time. </w:t>
      </w:r>
    </w:p>
    <w:p w14:paraId="173798F2" w14:textId="4F61D256" w:rsidR="00A91E8D" w:rsidRDefault="00A91E8D" w:rsidP="00D655F4">
      <w:pPr>
        <w:pStyle w:val="Default"/>
        <w:numPr>
          <w:ilvl w:val="0"/>
          <w:numId w:val="10"/>
        </w:numPr>
        <w:spacing w:after="51"/>
        <w:rPr>
          <w:sz w:val="22"/>
          <w:szCs w:val="22"/>
        </w:rPr>
      </w:pPr>
      <w:r>
        <w:rPr>
          <w:sz w:val="22"/>
          <w:szCs w:val="22"/>
        </w:rPr>
        <w:t xml:space="preserve">Follow the procedure for verifying candidate identity provided by the EO </w:t>
      </w:r>
    </w:p>
    <w:p w14:paraId="4AF32E0A" w14:textId="29276013" w:rsidR="00A91E8D" w:rsidRDefault="00A91E8D" w:rsidP="00D655F4">
      <w:pPr>
        <w:pStyle w:val="Default"/>
        <w:spacing w:after="51"/>
        <w:rPr>
          <w:sz w:val="22"/>
          <w:szCs w:val="22"/>
        </w:rPr>
      </w:pPr>
      <w:r>
        <w:rPr>
          <w:sz w:val="22"/>
          <w:szCs w:val="22"/>
        </w:rPr>
        <w:t xml:space="preserve">• Seat candidates in exam rooms as instructed by the EO/on the seating plan </w:t>
      </w:r>
    </w:p>
    <w:p w14:paraId="6E3A2353" w14:textId="79CE1BBE" w:rsidR="00A91E8D" w:rsidRDefault="00A91E8D" w:rsidP="00D655F4">
      <w:pPr>
        <w:pStyle w:val="Default"/>
        <w:rPr>
          <w:sz w:val="22"/>
          <w:szCs w:val="22"/>
        </w:rPr>
      </w:pPr>
      <w:r w:rsidRPr="00C7799E">
        <w:rPr>
          <w:sz w:val="22"/>
          <w:szCs w:val="22"/>
          <w:u w:val="single"/>
        </w:rPr>
        <w:t>•</w:t>
      </w:r>
      <w:r>
        <w:rPr>
          <w:sz w:val="22"/>
          <w:szCs w:val="22"/>
        </w:rPr>
        <w:t xml:space="preserve"> To report anyone that cannot be identified immediately. </w:t>
      </w:r>
    </w:p>
    <w:p w14:paraId="476A245B" w14:textId="77777777" w:rsidR="00A91E8D" w:rsidRDefault="00A91E8D" w:rsidP="00A91E8D">
      <w:pPr>
        <w:pStyle w:val="Default"/>
        <w:rPr>
          <w:sz w:val="22"/>
          <w:szCs w:val="22"/>
        </w:rPr>
      </w:pPr>
    </w:p>
    <w:p w14:paraId="4E01A4FA" w14:textId="77777777" w:rsidR="00A91E8D" w:rsidRDefault="00A91E8D" w:rsidP="00A91E8D">
      <w:pPr>
        <w:pStyle w:val="Default"/>
        <w:rPr>
          <w:sz w:val="28"/>
          <w:szCs w:val="28"/>
        </w:rPr>
      </w:pPr>
      <w:r>
        <w:rPr>
          <w:b/>
          <w:bCs/>
          <w:sz w:val="28"/>
          <w:szCs w:val="28"/>
        </w:rPr>
        <w:t xml:space="preserve">3. Roles and Responsibilities </w:t>
      </w:r>
    </w:p>
    <w:p w14:paraId="3022F692" w14:textId="35094AA2" w:rsidR="00A91E8D" w:rsidRDefault="00A91E8D" w:rsidP="00A91E8D">
      <w:pPr>
        <w:pStyle w:val="Default"/>
        <w:rPr>
          <w:sz w:val="23"/>
          <w:szCs w:val="23"/>
        </w:rPr>
      </w:pPr>
      <w:r>
        <w:rPr>
          <w:b/>
          <w:bCs/>
          <w:sz w:val="23"/>
          <w:szCs w:val="23"/>
        </w:rPr>
        <w:t xml:space="preserve">The role of the </w:t>
      </w:r>
      <w:r w:rsidR="00D655F4">
        <w:rPr>
          <w:b/>
          <w:bCs/>
          <w:sz w:val="23"/>
          <w:szCs w:val="23"/>
        </w:rPr>
        <w:t>Exams Officer</w:t>
      </w:r>
      <w:r>
        <w:rPr>
          <w:b/>
          <w:bCs/>
          <w:sz w:val="23"/>
          <w:szCs w:val="23"/>
        </w:rPr>
        <w:t xml:space="preserve"> </w:t>
      </w:r>
    </w:p>
    <w:p w14:paraId="4859FA28" w14:textId="0631C570" w:rsidR="00A91E8D" w:rsidRDefault="00A91E8D" w:rsidP="00D655F4">
      <w:pPr>
        <w:pStyle w:val="Default"/>
        <w:spacing w:after="51"/>
        <w:rPr>
          <w:sz w:val="22"/>
          <w:szCs w:val="22"/>
        </w:rPr>
      </w:pPr>
      <w:r>
        <w:rPr>
          <w:sz w:val="22"/>
          <w:szCs w:val="22"/>
        </w:rPr>
        <w:t xml:space="preserve">• Through training, ensure invigilators are aware of the procedures for verifying the identity of all candidates at the time of the examination or assessment </w:t>
      </w:r>
    </w:p>
    <w:p w14:paraId="3EDEB66F" w14:textId="490710F4" w:rsidR="00A91E8D" w:rsidRDefault="00A91E8D" w:rsidP="00D655F4">
      <w:pPr>
        <w:pStyle w:val="Default"/>
        <w:spacing w:after="51"/>
        <w:rPr>
          <w:sz w:val="22"/>
          <w:szCs w:val="22"/>
        </w:rPr>
      </w:pPr>
      <w:r>
        <w:rPr>
          <w:sz w:val="22"/>
          <w:szCs w:val="22"/>
        </w:rPr>
        <w:t>• Prior to the examination, inform a private/external candidate or a transferred candidate who is not known to the centre that they must show photographic documentary evidence to prove that they are the same person who entered/registered for the examination/assessment, e.g. passport or photographic driving licence</w:t>
      </w:r>
      <w:r w:rsidR="00D655F4">
        <w:rPr>
          <w:sz w:val="22"/>
          <w:szCs w:val="22"/>
        </w:rPr>
        <w:t>.</w:t>
      </w:r>
      <w:r>
        <w:rPr>
          <w:sz w:val="22"/>
          <w:szCs w:val="22"/>
        </w:rPr>
        <w:t xml:space="preserve"> </w:t>
      </w:r>
    </w:p>
    <w:p w14:paraId="689A0CDC" w14:textId="32FFA69E" w:rsidR="00A91E8D" w:rsidRPr="00D655F4" w:rsidRDefault="00A91E8D" w:rsidP="00D655F4">
      <w:pPr>
        <w:pStyle w:val="Default"/>
        <w:spacing w:after="51"/>
        <w:ind w:left="142"/>
        <w:rPr>
          <w:sz w:val="22"/>
          <w:szCs w:val="22"/>
        </w:rPr>
      </w:pPr>
      <w:r w:rsidRPr="00D655F4">
        <w:rPr>
          <w:sz w:val="22"/>
          <w:szCs w:val="22"/>
        </w:rPr>
        <w:t xml:space="preserve">• Prior to the beginning of the examination, brief invigilators on those candidates with access arrangements and make them aware of the access arrangement(s) awarded </w:t>
      </w:r>
    </w:p>
    <w:p w14:paraId="6FF37E16" w14:textId="77777777" w:rsidR="00D655F4" w:rsidRDefault="00D655F4" w:rsidP="00A91E8D">
      <w:pPr>
        <w:pStyle w:val="Default"/>
        <w:rPr>
          <w:b/>
          <w:bCs/>
          <w:sz w:val="23"/>
          <w:szCs w:val="23"/>
        </w:rPr>
      </w:pPr>
    </w:p>
    <w:p w14:paraId="4F027892" w14:textId="6B390CDF" w:rsidR="00A91E8D" w:rsidRDefault="00A91E8D" w:rsidP="00A91E8D">
      <w:pPr>
        <w:tabs>
          <w:tab w:val="left" w:pos="400"/>
        </w:tabs>
        <w:rPr>
          <w:rFonts w:ascii="Calibri" w:hAnsi="Calibri" w:cs="Calibri"/>
        </w:rPr>
      </w:pPr>
    </w:p>
    <w:p w14:paraId="1FD961F9" w14:textId="77777777" w:rsidR="00D655F4" w:rsidRPr="00A91E8D" w:rsidRDefault="00D655F4" w:rsidP="00A91E8D">
      <w:pPr>
        <w:tabs>
          <w:tab w:val="left" w:pos="400"/>
        </w:tabs>
        <w:rPr>
          <w:rFonts w:ascii="Calibri" w:hAnsi="Calibri" w:cs="Calibri"/>
        </w:rPr>
      </w:pPr>
    </w:p>
    <w:sectPr w:rsidR="00D655F4" w:rsidRPr="00A91E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29C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FA6C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29E0A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363213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6157534"/>
    <w:multiLevelType w:val="hybridMultilevel"/>
    <w:tmpl w:val="D97E6F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257D4C4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4AA514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8861BD5"/>
    <w:multiLevelType w:val="hybridMultilevel"/>
    <w:tmpl w:val="D58CE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3048B3"/>
    <w:multiLevelType w:val="hybridMultilevel"/>
    <w:tmpl w:val="7AC6893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4EB9C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2748176">
    <w:abstractNumId w:val="9"/>
  </w:num>
  <w:num w:numId="2" w16cid:durableId="1199124285">
    <w:abstractNumId w:val="6"/>
  </w:num>
  <w:num w:numId="3" w16cid:durableId="1886133408">
    <w:abstractNumId w:val="3"/>
  </w:num>
  <w:num w:numId="4" w16cid:durableId="1637225213">
    <w:abstractNumId w:val="2"/>
  </w:num>
  <w:num w:numId="5" w16cid:durableId="76756575">
    <w:abstractNumId w:val="1"/>
  </w:num>
  <w:num w:numId="6" w16cid:durableId="1515536981">
    <w:abstractNumId w:val="5"/>
  </w:num>
  <w:num w:numId="7" w16cid:durableId="1864129243">
    <w:abstractNumId w:val="0"/>
  </w:num>
  <w:num w:numId="8" w16cid:durableId="571083410">
    <w:abstractNumId w:val="8"/>
  </w:num>
  <w:num w:numId="9" w16cid:durableId="260260849">
    <w:abstractNumId w:val="7"/>
  </w:num>
  <w:num w:numId="10" w16cid:durableId="823661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8D"/>
    <w:rsid w:val="0049299B"/>
    <w:rsid w:val="00A91E8D"/>
    <w:rsid w:val="00C7799E"/>
    <w:rsid w:val="00D655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FC46"/>
  <w15:chartTrackingRefBased/>
  <w15:docId w15:val="{3248F558-30F2-4A14-BA49-6475642F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E8D"/>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MAGENIS</dc:creator>
  <cp:keywords/>
  <dc:description/>
  <cp:lastModifiedBy>B MAGENIS</cp:lastModifiedBy>
  <cp:revision>2</cp:revision>
  <dcterms:created xsi:type="dcterms:W3CDTF">2024-10-25T13:00:00Z</dcterms:created>
  <dcterms:modified xsi:type="dcterms:W3CDTF">2024-10-25T13:00:00Z</dcterms:modified>
</cp:coreProperties>
</file>